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RECURSO AO EDITAL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 PPGM Nº___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 (número/ano)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Ao Colegiado do Programa de Pós-Graduação em Matemática.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__________________________________________________________________ candidato(a) inscrito(a) sob o protocolo nº_____________________ no Processo Seletivo do Programa de Pós-Graduação em Matemática, curso___________________________ (Doutorado/Mestrado),  venho solicitar revisão do resultado da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) Homologação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) Resultado Final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 base na respectiva fundamentação.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Fundamentação: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Local/Data</w:t>
      </w:r>
    </w:p>
    <w:p w:rsidR="00000000" w:rsidDel="00000000" w:rsidP="00000000" w:rsidRDefault="00000000" w:rsidRPr="00000000" w14:paraId="00000019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8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Programa de Pós-Graduação em Matemática - UFPR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Centro Politécnico - Jardim das Américas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Caixa Postal </w:t>
    </w:r>
    <w:r w:rsidDel="00000000" w:rsidR="00000000" w:rsidRPr="00000000">
      <w:rPr>
        <w:rFonts w:ascii="Arial" w:cs="Arial" w:eastAsia="Arial" w:hAnsi="Arial"/>
        <w:color w:val="262626"/>
        <w:sz w:val="16"/>
        <w:szCs w:val="16"/>
        <w:highlight w:val="white"/>
        <w:rtl w:val="0"/>
      </w:rPr>
      <w:t xml:space="preserve">19096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 – CEP 81531-980   Curitiba - Paraná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color="000000" w:space="1" w:sz="4" w:val="single"/>
        <w:left w:color="000000" w:space="0" w:sz="0" w:val="none"/>
        <w:bottom w:color="000000" w:space="1" w:sz="4" w:val="single"/>
        <w:right w:color="000000" w:space="0" w:sz="0" w:val="none"/>
      </w:pBdr>
      <w:ind w:left="2835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-9524</wp:posOffset>
          </wp:positionV>
          <wp:extent cx="1544174" cy="76676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4174" cy="766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ageBreakBefore w:val="0"/>
      <w:pBdr>
        <w:top w:color="000000" w:space="1" w:sz="4" w:val="single"/>
        <w:left w:color="000000" w:space="0" w:sz="0" w:val="none"/>
        <w:bottom w:color="000000" w:space="1" w:sz="4" w:val="single"/>
        <w:right w:color="000000" w:space="0" w:sz="0" w:val="none"/>
      </w:pBdr>
      <w:ind w:left="2835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vertAlign w:val="baseline"/>
        <w:rtl w:val="0"/>
      </w:rPr>
      <w:t xml:space="preserve">UNIVERSIDADE FEDERAL DO PARANÁ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color="000000" w:space="1" w:sz="4" w:val="single"/>
        <w:left w:color="000000" w:space="0" w:sz="0" w:val="none"/>
        <w:bottom w:color="000000" w:space="1" w:sz="4" w:val="single"/>
        <w:right w:color="000000" w:space="0" w:sz="0" w:val="none"/>
      </w:pBdr>
      <w:ind w:left="2835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vertAlign w:val="baseline"/>
        <w:rtl w:val="0"/>
      </w:rPr>
      <w:t xml:space="preserve">Setor de Ciências Exatas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color="000000" w:space="1" w:sz="4" w:val="single"/>
        <w:left w:color="000000" w:space="0" w:sz="0" w:val="none"/>
        <w:bottom w:color="000000" w:space="1" w:sz="4" w:val="single"/>
        <w:right w:color="000000" w:space="0" w:sz="0" w:val="none"/>
      </w:pBdr>
      <w:ind w:left="2835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vertAlign w:val="baseline"/>
        <w:rtl w:val="0"/>
      </w:rPr>
      <w:t xml:space="preserve">Programa de Pós-Graduação em Matemática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pBdr>
        <w:top w:color="000000" w:space="1" w:sz="4" w:val="single"/>
        <w:left w:color="000000" w:space="0" w:sz="0" w:val="none"/>
        <w:bottom w:color="000000" w:space="1" w:sz="4" w:val="single"/>
        <w:right w:color="000000" w:space="0" w:sz="0" w:val="none"/>
      </w:pBdr>
      <w:ind w:left="2835"/>
      <w:rPr>
        <w:rFonts w:ascii="Arial" w:cs="Arial" w:eastAsia="Arial" w:hAnsi="Arial"/>
        <w:sz w:val="10"/>
        <w:szCs w:val="1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